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南洋理工</w:t>
      </w:r>
      <w:r>
        <w:rPr>
          <w:rFonts w:hint="eastAsia"/>
          <w:b/>
          <w:bCs/>
          <w:sz w:val="28"/>
          <w:szCs w:val="28"/>
          <w:lang w:val="en-US" w:eastAsia="zh-CN"/>
        </w:rPr>
        <w:t>大学-</w:t>
      </w:r>
      <w:r>
        <w:rPr>
          <w:rFonts w:hint="eastAsia"/>
          <w:b/>
          <w:bCs/>
          <w:sz w:val="28"/>
          <w:szCs w:val="28"/>
          <w:lang w:val="en-US" w:eastAsia="zh-CN"/>
        </w:rPr>
        <w:t>科研素养提升实训</w:t>
      </w:r>
      <w:r>
        <w:rPr>
          <w:rFonts w:hint="eastAsia"/>
          <w:b/>
          <w:bCs/>
          <w:sz w:val="28"/>
          <w:szCs w:val="28"/>
          <w:lang w:val="en-US" w:eastAsia="zh-CN"/>
        </w:rPr>
        <w:t>项目课程安排</w:t>
      </w:r>
    </w:p>
    <w:p>
      <w:pPr>
        <w:bidi w:val="0"/>
        <w:rPr>
          <w:rFonts w:hint="eastAsia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autofit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809"/>
        <w:gridCol w:w="903"/>
        <w:gridCol w:w="6107"/>
        <w:gridCol w:w="1875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3" w:hRule="atLeast"/>
          <w:tblHeader/>
        </w:trPr>
        <w:tc>
          <w:tcPr>
            <w:tcW w:w="809" w:type="dxa"/>
            <w:tcBorders>
              <w:top w:val="nil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03" w:type="dxa"/>
            <w:tcBorders>
              <w:top w:val="nil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时长</w:t>
            </w:r>
          </w:p>
        </w:tc>
        <w:tc>
          <w:tcPr>
            <w:tcW w:w="6107" w:type="dxa"/>
            <w:tcBorders>
              <w:top w:val="nil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课程内容</w:t>
            </w:r>
          </w:p>
        </w:tc>
        <w:tc>
          <w:tcPr>
            <w:tcW w:w="1875" w:type="dxa"/>
            <w:tcBorders>
              <w:top w:val="nil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师资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c>
          <w:tcPr>
            <w:tcW w:w="809" w:type="dxa"/>
            <w:tcBorders>
              <w:top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第1周</w:t>
            </w:r>
          </w:p>
        </w:tc>
        <w:tc>
          <w:tcPr>
            <w:tcW w:w="903" w:type="dxa"/>
            <w:tcBorders>
              <w:top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2 小时</w:t>
            </w:r>
          </w:p>
        </w:tc>
        <w:tc>
          <w:tcPr>
            <w:tcW w:w="6107" w:type="dxa"/>
            <w:tcBorders>
              <w:top w:val="single" w:color="auto" w:sz="12" w:space="0"/>
            </w:tcBorders>
          </w:tcPr>
          <w:p>
            <w:pPr>
              <w:spacing w:after="120" w:afterLines="50"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  <w:t>课题：科研创新与科研课题的挑选</w:t>
            </w:r>
          </w:p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大纲：如何构建科研中的创新思维，如何挑选科研课题。</w:t>
            </w:r>
          </w:p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介绍结业汇报的要求，分组指导。</w:t>
            </w:r>
          </w:p>
        </w:tc>
        <w:tc>
          <w:tcPr>
            <w:tcW w:w="1875" w:type="dxa"/>
            <w:tcBorders>
              <w:top w:val="single" w:color="auto" w:sz="12" w:space="0"/>
            </w:tcBorders>
          </w:tcPr>
          <w:p>
            <w:pPr>
              <w:spacing w:after="120" w:afterLines="50"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Prof. Teoh Teik Toe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第2周</w:t>
            </w:r>
          </w:p>
        </w:tc>
        <w:tc>
          <w:tcPr>
            <w:tcW w:w="903" w:type="dxa"/>
          </w:tcPr>
          <w:p>
            <w:pPr>
              <w:spacing w:after="0"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2 小时</w:t>
            </w:r>
          </w:p>
        </w:tc>
        <w:tc>
          <w:tcPr>
            <w:tcW w:w="6107" w:type="dxa"/>
          </w:tcPr>
          <w:p>
            <w:pPr>
              <w:spacing w:after="120" w:afterLines="50"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  <w:t>课题：</w:t>
            </w:r>
            <w:r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u w:val="single"/>
                <w:lang w:eastAsia="zh-CN"/>
              </w:rPr>
              <w:t>深度学习与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  <w:t>使用Python编程语言进行高效科研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lang w:eastAsia="zh-CN"/>
              </w:rPr>
              <w:t>科研内容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  <w:t>什么是深度学习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  <w:t>面向对象编程及其优缺点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  <w:t>Python Institute的PCAP认证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  <w:t>数据结构（堆栈，数组，数据帧）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lang w:eastAsia="zh-CN"/>
              </w:rPr>
              <w:t>科研作业：</w:t>
            </w:r>
            <w:r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  <w:t>通过Python进行对数据进行结构化处理</w:t>
            </w:r>
          </w:p>
        </w:tc>
        <w:tc>
          <w:tcPr>
            <w:tcW w:w="1875" w:type="dxa"/>
          </w:tcPr>
          <w:p>
            <w:pPr>
              <w:spacing w:after="120" w:afterLines="50"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Prof. Teoh Teik Toe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903" w:type="dxa"/>
          </w:tcPr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2 小时</w:t>
            </w:r>
          </w:p>
        </w:tc>
        <w:tc>
          <w:tcPr>
            <w:tcW w:w="6107" w:type="dxa"/>
          </w:tcPr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  <w:t>课题：基于计算机视觉技术的图像处理</w:t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lang w:eastAsia="zh-CN"/>
              </w:rPr>
              <w:t>科研内容</w:t>
            </w: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：</w:t>
            </w:r>
          </w:p>
          <w:p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图像的直方图和均衡器分析</w:t>
            </w:r>
          </w:p>
          <w:p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图像的色彩分析</w:t>
            </w:r>
          </w:p>
          <w:p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图像的亮度分析</w:t>
            </w:r>
          </w:p>
          <w:p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标准化以帮助图像分类</w:t>
            </w:r>
          </w:p>
          <w:p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对图像进行变换：傅立叶变换</w:t>
            </w:r>
          </w:p>
          <w:p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科研作业：</w:t>
            </w: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使用计算机视觉对图像进行处理</w:t>
            </w:r>
          </w:p>
        </w:tc>
        <w:tc>
          <w:tcPr>
            <w:tcW w:w="1875" w:type="dxa"/>
          </w:tcPr>
          <w:p>
            <w:pPr>
              <w:spacing w:after="0"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Prof. Teoh Teik Toe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903" w:type="dxa"/>
          </w:tcPr>
          <w:p>
            <w:pPr>
              <w:spacing w:after="0"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2 小时</w:t>
            </w:r>
          </w:p>
        </w:tc>
        <w:tc>
          <w:tcPr>
            <w:tcW w:w="6107" w:type="dxa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宋体"/>
                <w:b/>
                <w:bCs/>
                <w:color w:val="212529"/>
                <w:sz w:val="21"/>
                <w:szCs w:val="21"/>
                <w:u w:val="single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u w:val="single"/>
                <w:lang w:eastAsia="zh-CN"/>
              </w:rPr>
              <w:t>课题：深度学习的神经网络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lang w:eastAsia="zh-CN"/>
              </w:rPr>
              <w:t>科研内容</w:t>
            </w:r>
          </w:p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  <w:t>感知器概念：神经网络的基础</w:t>
            </w:r>
          </w:p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  <w:t>神经网络的激活函数–线性和非线性</w:t>
            </w:r>
          </w:p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  <w:t>分类与回归</w:t>
            </w:r>
          </w:p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  <w:t>虚拟变量与一种热编码</w:t>
            </w:r>
          </w:p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  <w:t>Keras深度学习库与TensorFlow机器学习资源库</w:t>
            </w:r>
          </w:p>
          <w:p>
            <w:pPr>
              <w:pStyle w:val="6"/>
              <w:spacing w:after="0" w:line="240" w:lineRule="auto"/>
              <w:ind w:left="420"/>
              <w:jc w:val="both"/>
              <w:rPr>
                <w:rFonts w:hint="eastAsia" w:ascii="Times New Roman" w:hAnsi="Times New Roman" w:eastAsia="宋体"/>
                <w:color w:val="212529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lang w:eastAsia="zh-CN"/>
              </w:rPr>
              <w:t>科研作业：</w:t>
            </w:r>
            <w:r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  <w:t>使用多层感知器（MLP）对数据进行分类和结构化处理</w:t>
            </w:r>
          </w:p>
        </w:tc>
        <w:tc>
          <w:tcPr>
            <w:tcW w:w="18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u w:val="single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Prof. Teoh Teik Toe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903" w:type="dxa"/>
          </w:tcPr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2小时</w:t>
            </w:r>
          </w:p>
        </w:tc>
        <w:tc>
          <w:tcPr>
            <w:tcW w:w="6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u w:val="single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u w:val="single"/>
                <w:lang w:eastAsia="zh-CN"/>
              </w:rPr>
              <w:t>课题：基于卷积神经网络（CNN）的图像识别</w:t>
            </w:r>
          </w:p>
          <w:p>
            <w:pPr>
              <w:spacing w:after="0" w:line="240" w:lineRule="auto"/>
              <w:jc w:val="both"/>
              <w:rPr>
                <w:rFonts w:hint="eastAsia" w:ascii="Times New Roman" w:hAnsi="Times New Roman" w:eastAsia="宋体"/>
                <w:b/>
                <w:bCs/>
                <w:color w:val="212529"/>
                <w:sz w:val="21"/>
                <w:szCs w:val="21"/>
                <w:u w:val="single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lang w:eastAsia="zh-CN"/>
              </w:rPr>
              <w:t>科研内容</w:t>
            </w:r>
          </w:p>
          <w:p>
            <w:pPr>
              <w:pStyle w:val="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  <w:t>滤波器（Filter）与卷积核（Kernel），用途和应用</w:t>
            </w:r>
          </w:p>
          <w:p>
            <w:pPr>
              <w:pStyle w:val="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  <w:t>卷积神经网络的设计，Filter的层数和数量，包括MaxPool</w:t>
            </w:r>
          </w:p>
          <w:p>
            <w:pPr>
              <w:pStyle w:val="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  <w:t>AlexNet和ResNet流行模型</w:t>
            </w:r>
          </w:p>
          <w:p>
            <w:pPr>
              <w:pStyle w:val="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  <w:t>平展卷积与多层感知器（MLP）</w:t>
            </w:r>
          </w:p>
          <w:p>
            <w:pPr>
              <w:pStyle w:val="6"/>
              <w:spacing w:after="0" w:line="240" w:lineRule="auto"/>
              <w:ind w:left="420"/>
              <w:jc w:val="both"/>
              <w:rPr>
                <w:rFonts w:hint="eastAsia" w:ascii="Times New Roman" w:hAnsi="Times New Roman" w:eastAsia="宋体"/>
                <w:color w:val="212529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lang w:eastAsia="zh-CN"/>
              </w:rPr>
              <w:t>科研作业：</w:t>
            </w:r>
            <w:r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  <w:t>使用卷积神经网络进行图像分类</w:t>
            </w:r>
          </w:p>
        </w:tc>
        <w:tc>
          <w:tcPr>
            <w:tcW w:w="18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u w:val="single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Prof. Teoh Teik Toe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c>
          <w:tcPr>
            <w:tcW w:w="809" w:type="dxa"/>
            <w:tcBorders>
              <w:top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第6周</w:t>
            </w:r>
          </w:p>
        </w:tc>
        <w:tc>
          <w:tcPr>
            <w:tcW w:w="903" w:type="dxa"/>
            <w:tcBorders>
              <w:top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2 小时</w:t>
            </w:r>
          </w:p>
        </w:tc>
        <w:tc>
          <w:tcPr>
            <w:tcW w:w="6107" w:type="dxa"/>
            <w:tcBorders>
              <w:top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  <w:t>南洋理工大学博士生科研经验分享</w:t>
            </w:r>
          </w:p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邀请南洋理工大学优秀博士生分享科研经验，特别是国际期刊的发表经验，同时我校学生也分享自身的科研成果和经验。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903" w:type="dxa"/>
          </w:tcPr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2 小时</w:t>
            </w:r>
          </w:p>
        </w:tc>
        <w:tc>
          <w:tcPr>
            <w:tcW w:w="6107" w:type="dxa"/>
          </w:tcPr>
          <w:p>
            <w:pPr>
              <w:spacing w:after="0" w:line="240" w:lineRule="auto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  <w:t>课题：符合国际规范的科研论文写作 - 用IMRAD架构论文的技巧</w:t>
            </w:r>
          </w:p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lang w:eastAsia="zh-CN"/>
              </w:rPr>
              <w:t>科研内容</w:t>
            </w: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：计算机科学和相关领域方面，IEEE 的会议论文集是全球公认最重要的综合出版文集，本课程以IEEE的期刊格式为例，指导学生撰写符合国际规范格式的论文，包括论文标题、摘要、关键字、术语目录、引图与表格、通用样式准则、数学公式、语法、致谢、文献引用。并讲述撰写论文的思路与逻辑：摘要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文献评论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数据准备及实验设定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建议的模型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测试结果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对提交给IEEE的报告进行格式化</w:t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lang w:eastAsia="zh-CN"/>
              </w:rPr>
              <w:t>科研作业：</w:t>
            </w:r>
            <w:r>
              <w:rPr>
                <w:rFonts w:ascii="Times New Roman" w:hAnsi="Times New Roman" w:eastAsia="宋体"/>
                <w:color w:val="212529"/>
                <w:sz w:val="21"/>
                <w:szCs w:val="21"/>
                <w:lang w:eastAsia="zh-CN"/>
              </w:rPr>
              <w:t>按照IEEE格式准备论文</w:t>
            </w:r>
          </w:p>
        </w:tc>
        <w:tc>
          <w:tcPr>
            <w:tcW w:w="1875" w:type="dxa"/>
          </w:tcPr>
          <w:p>
            <w:pPr>
              <w:spacing w:after="0"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Prof. Teoh Teik Toe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903" w:type="dxa"/>
          </w:tcPr>
          <w:p>
            <w:pPr>
              <w:spacing w:after="0"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2 小时</w:t>
            </w:r>
          </w:p>
        </w:tc>
        <w:tc>
          <w:tcPr>
            <w:tcW w:w="6107" w:type="dxa"/>
          </w:tcPr>
          <w:p>
            <w:pPr>
              <w:spacing w:after="120" w:afterLines="50" w:line="240" w:lineRule="auto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  <w:t>课题：科研海报的制作及投稿技巧；科研伦理、科研道德与学术规范</w:t>
            </w:r>
          </w:p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color w:val="212529"/>
                <w:sz w:val="21"/>
                <w:szCs w:val="21"/>
                <w:lang w:eastAsia="zh-CN"/>
              </w:rPr>
              <w:t>科研内容</w:t>
            </w: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：本课程以IEEE会议论文为例，系统地讲述会议的选择，会议论文的提交，会议海报的准备，同行评审反馈和修改。本课程分析科研课题设计和申报中的问题，以及科研过程中常见的问题，例如署名不当、隐瞒不利结果、一稿多投、侵犯或损害他人著作权，有意不准确报告结果、泄露个人或群体可识别的信息、侵犯隐私权等。同时以人工智能的演进为例，讨论科研领域的伦理论证。</w:t>
            </w:r>
          </w:p>
        </w:tc>
        <w:tc>
          <w:tcPr>
            <w:tcW w:w="1875" w:type="dxa"/>
          </w:tcPr>
          <w:p>
            <w:pPr>
              <w:spacing w:after="120" w:afterLines="50"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Prof. Teoh Teik Toe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903" w:type="dxa"/>
          </w:tcPr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2 小时</w:t>
            </w:r>
          </w:p>
        </w:tc>
        <w:tc>
          <w:tcPr>
            <w:tcW w:w="6107" w:type="dxa"/>
          </w:tcPr>
          <w:p>
            <w:pPr>
              <w:spacing w:after="120" w:afterLines="50"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  <w:t>结业汇报：形成一篇符合国际规范的科研论文</w:t>
            </w:r>
          </w:p>
          <w:p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形式：每个小组为一个科研组，根据自己的科研兴趣，形成一篇符合国际规范格式和结构的科研论文，并制作科研海报，进就科研成果进行演讲。课程结束后，结合自身科研领域，选择国际期刊或会议，在导师的指导下进行投递，争取发表，以达到实操的效果。</w:t>
            </w:r>
          </w:p>
        </w:tc>
        <w:tc>
          <w:tcPr>
            <w:tcW w:w="1875" w:type="dxa"/>
          </w:tcPr>
          <w:p>
            <w:pPr>
              <w:spacing w:after="120" w:afterLines="50"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CN"/>
              </w:rPr>
              <w:t>Prof. Teoh Teik Toe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2130B"/>
    <w:multiLevelType w:val="multilevel"/>
    <w:tmpl w:val="0AF2130B"/>
    <w:lvl w:ilvl="0" w:tentative="0">
      <w:start w:val="1"/>
      <w:numFmt w:val="bullet"/>
      <w:lvlText w:val=""/>
      <w:lvlJc w:val="left"/>
      <w:pPr>
        <w:ind w:left="284" w:hanging="284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B36580B"/>
    <w:multiLevelType w:val="multilevel"/>
    <w:tmpl w:val="3B36580B"/>
    <w:lvl w:ilvl="0" w:tentative="0">
      <w:start w:val="1"/>
      <w:numFmt w:val="bullet"/>
      <w:lvlText w:val="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B9F4BE9"/>
    <w:multiLevelType w:val="multilevel"/>
    <w:tmpl w:val="4B9F4BE9"/>
    <w:lvl w:ilvl="0" w:tentative="0">
      <w:start w:val="1"/>
      <w:numFmt w:val="bullet"/>
      <w:lvlText w:val=""/>
      <w:lvlJc w:val="left"/>
      <w:pPr>
        <w:ind w:left="284" w:hanging="284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92C081D"/>
    <w:multiLevelType w:val="multilevel"/>
    <w:tmpl w:val="692C081D"/>
    <w:lvl w:ilvl="0" w:tentative="0">
      <w:start w:val="1"/>
      <w:numFmt w:val="bullet"/>
      <w:lvlText w:val="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MDJhMDAzMjI3MDIyYTAzNmNhYzYzYTk2MGI2MWQifQ=="/>
  </w:docVars>
  <w:rsids>
    <w:rsidRoot w:val="2A4268FA"/>
    <w:rsid w:val="033E044B"/>
    <w:rsid w:val="155618F4"/>
    <w:rsid w:val="16DA0948"/>
    <w:rsid w:val="1EEB57A3"/>
    <w:rsid w:val="2A4268FA"/>
    <w:rsid w:val="2AE412F9"/>
    <w:rsid w:val="2E0479CE"/>
    <w:rsid w:val="45294080"/>
    <w:rsid w:val="4F895BFF"/>
    <w:rsid w:val="5C495D9A"/>
    <w:rsid w:val="5E3E0339"/>
    <w:rsid w:val="65250068"/>
    <w:rsid w:val="67251D48"/>
    <w:rsid w:val="6B413622"/>
    <w:rsid w:val="6F3240F1"/>
    <w:rsid w:val="7128150C"/>
    <w:rsid w:val="72B13C51"/>
    <w:rsid w:val="78E4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0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Book Antiqua" w:hAnsi="Book Antiqua"/>
      <w:sz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2023-05-04T03:01:00Z</dcterms:created>
  <dc:creator>1.</dc:creator>
  <cp:lastModifiedBy>cocomira</cp:lastModifiedBy>
  <dcterms:modified xsi:type="dcterms:W3CDTF">2023-06-19T14:59:30Z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6CC820D3ED7847D3B63228787DD45FBC_13</vt:lpwstr>
  </property>
</Properties>
</file>